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Aircraft Partnership Agreement Template (Free Sample)</w:t>
      </w:r>
    </w:p>
    <w:p>
      <w:r>
        <w:rPr>
          <w:i/>
          <w:iCs/>
          <w:color w:val="666666"/>
        </w:rPr>
        <w:t xml:space="preserve">A free aircraft partnership / co-ownership agreement template — ownership shares, cost sharing, scheduling, maintenance, insurance, and buy-sell terms. A starting point to adapt with your attorney.</w:t>
      </w:r>
    </w:p>
    <w:p>
      <w:r>
        <w:rPr>
          <w:i/>
          <w:iCs/>
          <w:color w:val="9A6B12"/>
        </w:rPr>
        <w:t xml:space="preserve">Sample template for information only — not legal advice. Have a qualified attorney review and adapt it to your situation and state before you rely on it.</w:t>
      </w:r>
    </w:p>
    <w:p/>
    <w:p>
      <w:pPr>
        <w:pStyle w:val="Heading2"/>
      </w:pPr>
      <w:r>
        <w:t xml:space="preserve">1. Parties &amp; Aircraft</w:t>
      </w:r>
    </w:p>
    <w:p>
      <w:r>
        <w:t xml:space="preserve">This Agreement is entered into by [PARTNER NAMES] (the "Owners") for the shared ownership and operation of the aircraft: [MAKE/MODEL], registration [N-NUMBER], serial [S/N] (the "Aircraft").</w:t>
      </w:r>
    </w:p>
    <w:p/>
    <w:p>
      <w:pPr>
        <w:pStyle w:val="Heading2"/>
      </w:pPr>
      <w:r>
        <w:t xml:space="preserve">2. Ownership Shares</w:t>
      </w:r>
    </w:p>
    <w:p>
      <w:r>
        <w:t xml:space="preserve">The Owners hold undivided interests in the Aircraft as follows: [Partner A — %], [Partner B — %], [etc.]. Title is held [as tenants in common / by an LLC named [___]].</w:t>
      </w:r>
    </w:p>
    <w:p/>
    <w:p>
      <w:pPr>
        <w:pStyle w:val="Heading2"/>
      </w:pPr>
      <w:r>
        <w:t xml:space="preserve">3. Financial Arrangements</w:t>
      </w:r>
    </w:p>
    <w:p>
      <w:r>
        <w:t xml:space="preserve">Fixed costs (hangar, insurance, annual, financing, subscriptions, taxes) are shared in proportion to ownership share and funded by monthly contributions of $[AMOUNT] due on [date].</w:t>
      </w:r>
    </w:p>
    <w:p>
      <w:r>
        <w:t xml:space="preserve">Variable costs (fuel, oil, maintenance keyed to hours, engine reserve) are billed to each Owner by actual [tach/Hobbs] hours flown at $[RATE] per hour.</w:t>
      </w:r>
    </w:p>
    <w:p>
      <w:r>
        <w:t xml:space="preserve">Engine/overhaul reserve: funded at $[AMOUNT] per flight hour, held in the partnership account.</w:t>
      </w:r>
    </w:p>
    <w:p>
      <w:r>
        <w:t xml:space="preserve">A partnership account is maintained at [BANK]; expenditures over $[AMOUNT] require agreement of [all/majority] Owners.</w:t>
      </w:r>
    </w:p>
    <w:p/>
    <w:p>
      <w:pPr>
        <w:pStyle w:val="Heading2"/>
      </w:pPr>
      <w:r>
        <w:t xml:space="preserve">4. Scheduling &amp; Use</w:t>
      </w:r>
    </w:p>
    <w:p>
      <w:r>
        <w:t xml:space="preserve">The Aircraft is reserved through [the shared scheduling system]. No Owner has priority except by prior agreement.</w:t>
      </w:r>
    </w:p>
    <w:p>
      <w:r>
        <w:t xml:space="preserve">Use limits (if any): [e.g., no Owner may reserve more than N consecutive days without agreement].</w:t>
      </w:r>
    </w:p>
    <w:p>
      <w:r>
        <w:t xml:space="preserve">Away trips: Overnight or extended trips require [notice / agreement] as set out here: [___].</w:t>
      </w:r>
    </w:p>
    <w:p/>
    <w:p>
      <w:pPr>
        <w:pStyle w:val="Heading2"/>
      </w:pPr>
      <w:r>
        <w:t xml:space="preserve">5. Maintenance &amp; Airworthiness</w:t>
      </w:r>
    </w:p>
    <w:p>
      <w:r>
        <w:t xml:space="preserve">Owners must report discrepancies (squawks) promptly and may not operate the Aircraft when it is known to be unairworthy.</w:t>
      </w:r>
    </w:p>
    <w:p>
      <w:r>
        <w:t xml:space="preserve">Maintenance decisions over $[AMOUNT] require agreement of [all/majority] Owners; routine maintenance may be authorized by [designated Owner].</w:t>
      </w:r>
    </w:p>
    <w:p>
      <w:r>
        <w:t xml:space="preserve">The Aircraft's inspections and airworthiness status are tracked and visible to all Owners.</w:t>
      </w:r>
    </w:p>
    <w:p/>
    <w:p>
      <w:pPr>
        <w:pStyle w:val="Heading2"/>
      </w:pPr>
      <w:r>
        <w:t xml:space="preserve">6. Insurance</w:t>
      </w:r>
    </w:p>
    <w:p>
      <w:r>
        <w:t xml:space="preserve">The Aircraft is insured with hull value of $[AMOUNT] and liability limits of $[AMOUNT]. All Owners are named insureds and must meet the policy's open-pilot/qualification requirements.</w:t>
      </w:r>
    </w:p>
    <w:p/>
    <w:p>
      <w:pPr>
        <w:pStyle w:val="Heading2"/>
      </w:pPr>
      <w:r>
        <w:t xml:space="preserve">7. Records</w:t>
      </w:r>
    </w:p>
    <w:p>
      <w:r>
        <w:t xml:space="preserve">Every flight is logged with date, pilot, and [tach/Hobbs] start/end. Maintenance records are kept with the Aircraft and available to all Owners.</w:t>
      </w:r>
    </w:p>
    <w:p/>
    <w:p>
      <w:pPr>
        <w:pStyle w:val="Heading2"/>
      </w:pPr>
      <w:r>
        <w:t xml:space="preserve">8. Sale or Transfer of a Share</w:t>
      </w:r>
    </w:p>
    <w:p>
      <w:r>
        <w:t xml:space="preserve">Right of first refusal: An Owner wishing to sell must first offer the share to the other Owners on the same terms, who have [30] days to accept.</w:t>
      </w:r>
    </w:p>
    <w:p>
      <w:r>
        <w:t xml:space="preserve">Valuation: A departing Owner's share is valued at [fair market value determined by (agreement / appraisal / formula)].</w:t>
      </w:r>
    </w:p>
    <w:p>
      <w:r>
        <w:t xml:space="preserve">Buyout: The remaining Owners may purchase the share over [term] at [terms]. No Owner may force a sale of the Aircraft except as provided here.</w:t>
      </w:r>
    </w:p>
    <w:p/>
    <w:p>
      <w:pPr>
        <w:pStyle w:val="Heading2"/>
      </w:pPr>
      <w:r>
        <w:t xml:space="preserve">9. Default &amp; Dispute Resolution</w:t>
      </w:r>
    </w:p>
    <w:p>
      <w:r>
        <w:t xml:space="preserve">An Owner who fails to pay amounts due for [30] days is in default; remedies include [suspension of use / interest / forced buyout].</w:t>
      </w:r>
    </w:p>
    <w:p>
      <w:r>
        <w:t xml:space="preserve">Disputes are resolved by [mediation, then binding arbitration] in [STATE] before litigation.</w:t>
      </w:r>
    </w:p>
    <w:p/>
    <w:p>
      <w:pPr>
        <w:pStyle w:val="Heading2"/>
      </w:pPr>
      <w:r>
        <w:t xml:space="preserve">10. Term &amp; Dissolution</w:t>
      </w:r>
    </w:p>
    <w:p>
      <w:r>
        <w:t xml:space="preserve">This Agreement continues until terminated by written agreement of all Owners or by sale of the Aircraft. On dissolution, proceeds are distributed by ownership share after payment of debts.</w:t>
      </w:r>
    </w:p>
    <w:p>
      <w:r>
        <w:t xml:space="preserve">Signatures: ______________________  Date: __________   (repeat per Owner)</w:t>
      </w:r>
    </w:p>
    <w:p/>
    <w:p>
      <w:r>
        <w:rPr>
          <w:i/>
          <w:iCs/>
          <w:color w:val="999999"/>
          <w:sz w:val="18"/>
          <w:szCs w:val="18"/>
        </w:rPr>
        <w:t xml:space="preserve">Template by FlightBoard — operations software for flying clubs, aircraft partnerships, and owners · flightboard.app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2026-07-15T21:07:31.203Z</dcterms:created>
  <dcterms:modified xsi:type="dcterms:W3CDTF">2026-07-15T21:07:31.203Z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